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2EB74" w14:textId="77777777" w:rsidR="00AA321A" w:rsidRDefault="00AA321A" w:rsidP="00BA64CD">
      <w:pPr>
        <w:jc w:val="center"/>
        <w:rPr>
          <w:b/>
          <w:bCs/>
          <w:i/>
          <w:iCs/>
        </w:rPr>
      </w:pPr>
      <w:bookmarkStart w:id="0" w:name="_GoBack"/>
      <w:bookmarkEnd w:id="0"/>
      <w:r w:rsidRPr="00BA64CD">
        <w:rPr>
          <w:b/>
          <w:bCs/>
          <w:i/>
          <w:iCs/>
          <w:highlight w:val="darkGray"/>
        </w:rPr>
        <w:t>Первый урок</w:t>
      </w:r>
    </w:p>
    <w:p w14:paraId="30DF8F24" w14:textId="77777777" w:rsidR="00BA64CD" w:rsidRPr="00AA321A" w:rsidRDefault="00BA64CD" w:rsidP="00BA64CD">
      <w:pPr>
        <w:jc w:val="center"/>
        <w:rPr>
          <w:b/>
          <w:bCs/>
          <w:i/>
          <w:iCs/>
        </w:rPr>
      </w:pPr>
    </w:p>
    <w:p w14:paraId="0B83354B" w14:textId="77777777" w:rsidR="00077E26" w:rsidRDefault="006C0D17">
      <w:r>
        <w:t xml:space="preserve">Здравствуйте </w:t>
      </w:r>
      <w:r w:rsidR="00F947BF">
        <w:t>ребята</w:t>
      </w:r>
      <w:r w:rsidR="00C972F3">
        <w:t>! Меня</w:t>
      </w:r>
      <w:r w:rsidR="00F947BF">
        <w:t xml:space="preserve"> зовут Анастасия Олеговна , и сегодня я </w:t>
      </w:r>
      <w:r w:rsidR="007F426B">
        <w:t>проведу у вас урок рисунк</w:t>
      </w:r>
      <w:r w:rsidR="004376BD">
        <w:t>а.</w:t>
      </w:r>
    </w:p>
    <w:p w14:paraId="43A03039" w14:textId="77777777" w:rsidR="007C0BDE" w:rsidRDefault="007C0BDE">
      <w:r>
        <w:t>Прежде чем начать давайте познакомимся с каждым из вас.</w:t>
      </w:r>
      <w:r w:rsidR="00EF1ADB">
        <w:t xml:space="preserve"> (Дети называют свои имена)</w:t>
      </w:r>
    </w:p>
    <w:p w14:paraId="7366DA76" w14:textId="77777777" w:rsidR="00EF1ADB" w:rsidRDefault="00EF1ADB">
      <w:r>
        <w:t xml:space="preserve">Очень приятно! </w:t>
      </w:r>
      <w:r w:rsidR="00D17E0D">
        <w:t>Итак, начнём…</w:t>
      </w:r>
    </w:p>
    <w:p w14:paraId="4BD7E650" w14:textId="77777777" w:rsidR="008C4245" w:rsidRDefault="008C4245"/>
    <w:p w14:paraId="34AB783C" w14:textId="77777777" w:rsidR="00F53350" w:rsidRDefault="004376BD">
      <w:r>
        <w:t xml:space="preserve">Тема сегодняшнего урока : </w:t>
      </w:r>
      <w:r w:rsidRPr="00EA0440">
        <w:rPr>
          <w:b/>
          <w:bCs/>
        </w:rPr>
        <w:t>«натюрморт из 3 геометрических фигур»</w:t>
      </w:r>
      <w:r w:rsidRPr="002F4FD5">
        <w:t>.</w:t>
      </w:r>
      <w:r>
        <w:t xml:space="preserve"> </w:t>
      </w:r>
    </w:p>
    <w:p w14:paraId="3130623A" w14:textId="77777777" w:rsidR="008C4245" w:rsidRDefault="008C4245"/>
    <w:p w14:paraId="2835090A" w14:textId="77777777" w:rsidR="008B537B" w:rsidRDefault="00077E26">
      <w:r>
        <w:t>Внима</w:t>
      </w:r>
      <w:r w:rsidR="00D17E0D">
        <w:t>тельно посмотрите на постановку</w:t>
      </w:r>
      <w:r w:rsidR="00747AC2">
        <w:t>. Вы видите группу геометрических тел. Назовите их</w:t>
      </w:r>
      <w:r w:rsidR="007D3F1A">
        <w:t>.</w:t>
      </w:r>
      <w:r w:rsidR="00F139A6">
        <w:t xml:space="preserve"> </w:t>
      </w:r>
      <w:r w:rsidR="008867C6">
        <w:t>(Отвечают дети)</w:t>
      </w:r>
      <w:r w:rsidR="008B537B">
        <w:t xml:space="preserve"> </w:t>
      </w:r>
    </w:p>
    <w:p w14:paraId="15A8806E" w14:textId="77777777" w:rsidR="001D7BA9" w:rsidRDefault="008867C6">
      <w:r>
        <w:t>Молодцы!</w:t>
      </w:r>
    </w:p>
    <w:p w14:paraId="7C53AD7C" w14:textId="77777777" w:rsidR="008867C6" w:rsidRDefault="008867C6"/>
    <w:p w14:paraId="313370B9" w14:textId="77777777" w:rsidR="008867C6" w:rsidRPr="009A5BD4" w:rsidRDefault="008867C6">
      <w:pPr>
        <w:rPr>
          <w:b/>
          <w:bCs/>
        </w:rPr>
      </w:pPr>
      <w:r>
        <w:t xml:space="preserve">А теперь приступим к </w:t>
      </w:r>
      <w:r w:rsidRPr="009A5BD4">
        <w:rPr>
          <w:b/>
          <w:bCs/>
        </w:rPr>
        <w:t>практической работе.</w:t>
      </w:r>
    </w:p>
    <w:p w14:paraId="1D783AA8" w14:textId="77777777" w:rsidR="00FC0092" w:rsidRPr="009A5BD4" w:rsidRDefault="00FC0092" w:rsidP="00FC0092">
      <w:pPr>
        <w:rPr>
          <w:b/>
          <w:bCs/>
        </w:rPr>
      </w:pPr>
    </w:p>
    <w:p w14:paraId="286F0384" w14:textId="77777777" w:rsidR="00FC0092" w:rsidRPr="001A363E" w:rsidRDefault="00FC0092" w:rsidP="00FC0092">
      <w:pPr>
        <w:rPr>
          <w:i/>
          <w:iCs/>
        </w:rPr>
      </w:pPr>
      <w:r w:rsidRPr="001A363E">
        <w:rPr>
          <w:i/>
          <w:iCs/>
        </w:rPr>
        <w:t>На уроке вам нужно решить такие задачи:</w:t>
      </w:r>
    </w:p>
    <w:p w14:paraId="45E6B98B" w14:textId="77777777" w:rsidR="00FC0092" w:rsidRPr="001A363E" w:rsidRDefault="00FC0092" w:rsidP="00FC0092">
      <w:pPr>
        <w:rPr>
          <w:i/>
          <w:iCs/>
        </w:rPr>
      </w:pPr>
      <w:r w:rsidRPr="001A363E">
        <w:rPr>
          <w:i/>
          <w:iCs/>
        </w:rPr>
        <w:t xml:space="preserve">* </w:t>
      </w:r>
      <w:r w:rsidRPr="001A363E">
        <w:rPr>
          <w:i/>
          <w:iCs/>
        </w:rPr>
        <w:tab/>
      </w:r>
      <w:r w:rsidRPr="001A363E">
        <w:rPr>
          <w:i/>
          <w:iCs/>
        </w:rPr>
        <w:tab/>
        <w:t>расположение композиции рисунка;</w:t>
      </w:r>
    </w:p>
    <w:p w14:paraId="3F68D420" w14:textId="77777777" w:rsidR="00FC0092" w:rsidRPr="001A363E" w:rsidRDefault="00FC0092" w:rsidP="00FC0092">
      <w:pPr>
        <w:rPr>
          <w:i/>
          <w:iCs/>
        </w:rPr>
      </w:pPr>
      <w:r w:rsidRPr="001A363E">
        <w:rPr>
          <w:i/>
          <w:iCs/>
        </w:rPr>
        <w:t xml:space="preserve">* </w:t>
      </w:r>
      <w:r w:rsidRPr="001A363E">
        <w:rPr>
          <w:i/>
          <w:iCs/>
        </w:rPr>
        <w:tab/>
      </w:r>
      <w:r w:rsidRPr="001A363E">
        <w:rPr>
          <w:i/>
          <w:iCs/>
        </w:rPr>
        <w:tab/>
        <w:t>перспективное построение каждой отдельной геометрической формы;</w:t>
      </w:r>
    </w:p>
    <w:p w14:paraId="339EA62B" w14:textId="77777777" w:rsidR="00FC0092" w:rsidRPr="001A363E" w:rsidRDefault="00FC0092" w:rsidP="00FC0092">
      <w:pPr>
        <w:rPr>
          <w:i/>
          <w:iCs/>
        </w:rPr>
      </w:pPr>
      <w:r w:rsidRPr="001A363E">
        <w:rPr>
          <w:i/>
          <w:iCs/>
        </w:rPr>
        <w:t xml:space="preserve">* </w:t>
      </w:r>
      <w:r w:rsidRPr="001A363E">
        <w:rPr>
          <w:i/>
          <w:iCs/>
        </w:rPr>
        <w:tab/>
      </w:r>
      <w:r w:rsidRPr="001A363E">
        <w:rPr>
          <w:i/>
          <w:iCs/>
        </w:rPr>
        <w:tab/>
        <w:t>правильная передача взаимного расположения в пространстве;</w:t>
      </w:r>
    </w:p>
    <w:p w14:paraId="68599197" w14:textId="77777777" w:rsidR="00FC0092" w:rsidRPr="001A363E" w:rsidRDefault="00FC0092" w:rsidP="00FC0092">
      <w:pPr>
        <w:rPr>
          <w:i/>
          <w:iCs/>
        </w:rPr>
      </w:pPr>
      <w:r w:rsidRPr="001A363E">
        <w:rPr>
          <w:i/>
          <w:iCs/>
        </w:rPr>
        <w:t xml:space="preserve">* </w:t>
      </w:r>
      <w:r w:rsidRPr="001A363E">
        <w:rPr>
          <w:i/>
          <w:iCs/>
        </w:rPr>
        <w:tab/>
      </w:r>
      <w:r w:rsidRPr="001A363E">
        <w:rPr>
          <w:i/>
          <w:iCs/>
        </w:rPr>
        <w:tab/>
        <w:t>правильное изображение пропорций геометрических тел.</w:t>
      </w:r>
    </w:p>
    <w:p w14:paraId="4F33431E" w14:textId="77777777" w:rsidR="005E20E6" w:rsidRPr="001A363E" w:rsidRDefault="005E20E6" w:rsidP="00FC0092">
      <w:pPr>
        <w:rPr>
          <w:i/>
          <w:iCs/>
        </w:rPr>
      </w:pPr>
    </w:p>
    <w:p w14:paraId="7CA2BA00" w14:textId="77777777" w:rsidR="00FC0092" w:rsidRPr="00844EF6" w:rsidRDefault="00FC0092" w:rsidP="00FC0092">
      <w:pPr>
        <w:rPr>
          <w:u w:val="single"/>
        </w:rPr>
      </w:pPr>
      <w:r w:rsidRPr="0061328E">
        <w:rPr>
          <w:b/>
          <w:bCs/>
        </w:rPr>
        <w:t>1-й этап</w:t>
      </w:r>
      <w:r>
        <w:t xml:space="preserve">. </w:t>
      </w:r>
      <w:r w:rsidRPr="00844EF6">
        <w:rPr>
          <w:u w:val="single"/>
        </w:rPr>
        <w:t>Решение расположения листа вертикально или горизонтально.</w:t>
      </w:r>
    </w:p>
    <w:p w14:paraId="09C6859E" w14:textId="77777777" w:rsidR="00FC0092" w:rsidRDefault="00FC0092" w:rsidP="0052467D">
      <w:pPr>
        <w:pStyle w:val="a3"/>
        <w:numPr>
          <w:ilvl w:val="0"/>
          <w:numId w:val="1"/>
        </w:numPr>
      </w:pPr>
      <w:r>
        <w:t>Начинают рисунок группы геометрических тел с обобщённого наброска всей группы без выделения отдельных предметов.</w:t>
      </w:r>
    </w:p>
    <w:p w14:paraId="2000BC5E" w14:textId="77777777" w:rsidR="00FC0092" w:rsidRDefault="00FC0092" w:rsidP="0052467D">
      <w:pPr>
        <w:pStyle w:val="a3"/>
        <w:numPr>
          <w:ilvl w:val="0"/>
          <w:numId w:val="1"/>
        </w:numPr>
      </w:pPr>
      <w:r>
        <w:t>Вначале короткими отрезками определяют конечные точки группы тел по горизонтали и по вертикали. </w:t>
      </w:r>
    </w:p>
    <w:p w14:paraId="57471DF1" w14:textId="77777777" w:rsidR="009A2858" w:rsidRDefault="002857AD" w:rsidP="0052467D">
      <w:pPr>
        <w:pStyle w:val="a3"/>
        <w:numPr>
          <w:ilvl w:val="0"/>
          <w:numId w:val="1"/>
        </w:numPr>
      </w:pPr>
      <w:r w:rsidRPr="002857AD">
        <w:t>Затем они соединяются в своеобразную геометрическую фигуру, очерчивающую основные границы всей группы</w:t>
      </w:r>
    </w:p>
    <w:p w14:paraId="5E547E71" w14:textId="77777777" w:rsidR="007D3F1A" w:rsidRDefault="00564831" w:rsidP="0052467D">
      <w:pPr>
        <w:pStyle w:val="a3"/>
        <w:numPr>
          <w:ilvl w:val="0"/>
          <w:numId w:val="1"/>
        </w:numPr>
      </w:pPr>
      <w:r w:rsidRPr="00564831">
        <w:t>Первые карандашные засечки (линии) определяют и композиционное расположение рисунка всей группы, и её пространственное расположение, т. е. лист для рисования располагается горизонтально или вертикально.</w:t>
      </w:r>
    </w:p>
    <w:p w14:paraId="6A83915C" w14:textId="77777777" w:rsidR="00784267" w:rsidRPr="00844EF6" w:rsidRDefault="00AD6758" w:rsidP="00AD6758">
      <w:pPr>
        <w:rPr>
          <w:u w:val="single"/>
        </w:rPr>
      </w:pPr>
      <w:r w:rsidRPr="00AD6758">
        <w:rPr>
          <w:b/>
          <w:bCs/>
        </w:rPr>
        <w:t>2-й этап.</w:t>
      </w:r>
      <w:r w:rsidRPr="00AD6758">
        <w:t xml:space="preserve"> </w:t>
      </w:r>
      <w:r w:rsidRPr="00844EF6">
        <w:rPr>
          <w:u w:val="single"/>
        </w:rPr>
        <w:t>Прорисовка линиями общих размеров и очертаний каждого геометрического тела. </w:t>
      </w:r>
    </w:p>
    <w:p w14:paraId="546C6E3B" w14:textId="77777777" w:rsidR="00794735" w:rsidRDefault="00794735" w:rsidP="00794735">
      <w:pPr>
        <w:pStyle w:val="a3"/>
        <w:numPr>
          <w:ilvl w:val="0"/>
          <w:numId w:val="4"/>
        </w:numPr>
      </w:pPr>
      <w:r>
        <w:t>Сравнивать объёмные отношения одного тела по отношению к другому, уточняются пропорции тел по высоте, ширине.</w:t>
      </w:r>
    </w:p>
    <w:p w14:paraId="5ECDB848" w14:textId="77777777" w:rsidR="00794735" w:rsidRDefault="00794735" w:rsidP="00794735">
      <w:pPr>
        <w:pStyle w:val="a3"/>
        <w:numPr>
          <w:ilvl w:val="0"/>
          <w:numId w:val="4"/>
        </w:numPr>
      </w:pPr>
      <w:r>
        <w:t>Определить уровень горизонта (он находится на уровне глаз) и уровень перспективного сокращения плоскости, на которой расположена изображаемая группа предметов. Отсюда зависят пространственные отношения между предметами, степень перспективного сокращения их плоскостей (оснований, боковых граней), углы расположения ближайших задних граней.</w:t>
      </w:r>
    </w:p>
    <w:p w14:paraId="15237CBF" w14:textId="77777777" w:rsidR="00AD6758" w:rsidRDefault="00794735" w:rsidP="00AD6758">
      <w:r>
        <w:t xml:space="preserve">Все предметы изображаются, как будто они прозрачны или сделаны из проволоки. Для этого прорисовываются и те грани и рёбра, которые </w:t>
      </w:r>
      <w:r w:rsidR="008207F0">
        <w:t>не видны</w:t>
      </w:r>
      <w:r>
        <w:t xml:space="preserve"> в </w:t>
      </w:r>
      <w:r w:rsidR="00F66626">
        <w:t>постановке.</w:t>
      </w:r>
    </w:p>
    <w:p w14:paraId="0D757605" w14:textId="77777777" w:rsidR="009A420D" w:rsidRDefault="009A420D" w:rsidP="009A420D">
      <w:pPr>
        <w:pStyle w:val="a3"/>
        <w:numPr>
          <w:ilvl w:val="0"/>
          <w:numId w:val="5"/>
        </w:numPr>
      </w:pPr>
      <w:r w:rsidRPr="009A420D">
        <w:t>Всё построение ведётся тонкими линиями со слабым нажимом. Одновременно стираются вспомогательные линии, линии построения. Отделяем линией горизонтальную плоскость стола от вертикальной плоскости стены.</w:t>
      </w:r>
    </w:p>
    <w:p w14:paraId="6E3D4DFE" w14:textId="77777777" w:rsidR="000A3D2D" w:rsidRDefault="000A3D2D" w:rsidP="000A3D2D">
      <w:pPr>
        <w:pStyle w:val="a3"/>
        <w:numPr>
          <w:ilvl w:val="0"/>
          <w:numId w:val="5"/>
        </w:numPr>
      </w:pPr>
      <w:r w:rsidRPr="000A3D2D">
        <w:t>Следите за тем, чтобы формы и размеры предметов, а также их расположение относительно друг друга, были нанесены правильно. Особое внимание уделите овалам. Описывая изгибы, держите карандаш дальше от грифеля и проводите эти линии плавным движением руки от запястья. Нарисуйте контуры блика если его увидите.</w:t>
      </w:r>
    </w:p>
    <w:p w14:paraId="40E6019C" w14:textId="77777777" w:rsidR="000A3D2D" w:rsidRDefault="0076303C" w:rsidP="00CC4860">
      <w:pPr>
        <w:rPr>
          <w:i/>
          <w:iCs/>
        </w:rPr>
      </w:pPr>
      <w:r>
        <w:rPr>
          <w:i/>
          <w:iCs/>
        </w:rPr>
        <w:t>(</w:t>
      </w:r>
      <w:r w:rsidR="00CD0195" w:rsidRPr="00CD0195">
        <w:rPr>
          <w:i/>
          <w:iCs/>
        </w:rPr>
        <w:t>Мини-просмотр всех работ</w:t>
      </w:r>
      <w:r w:rsidR="00F8540A">
        <w:rPr>
          <w:i/>
          <w:iCs/>
        </w:rPr>
        <w:t xml:space="preserve"> и краткий анализ)</w:t>
      </w:r>
    </w:p>
    <w:p w14:paraId="52D88CB8" w14:textId="77777777" w:rsidR="00113C01" w:rsidRDefault="00113C01" w:rsidP="00CC4860">
      <w:pPr>
        <w:rPr>
          <w:i/>
          <w:iCs/>
        </w:rPr>
      </w:pPr>
    </w:p>
    <w:p w14:paraId="589B60E2" w14:textId="77777777" w:rsidR="00113C01" w:rsidRDefault="00113C01" w:rsidP="00CC4860">
      <w:pPr>
        <w:rPr>
          <w:i/>
          <w:iCs/>
        </w:rPr>
      </w:pPr>
    </w:p>
    <w:p w14:paraId="5BE0A979" w14:textId="77777777" w:rsidR="00113C01" w:rsidRDefault="00113C01" w:rsidP="00CC4860">
      <w:pPr>
        <w:rPr>
          <w:i/>
          <w:iCs/>
        </w:rPr>
      </w:pPr>
    </w:p>
    <w:p w14:paraId="54D26BF6" w14:textId="77777777" w:rsidR="00113C01" w:rsidRDefault="00113C01" w:rsidP="00CC4860">
      <w:pPr>
        <w:rPr>
          <w:i/>
          <w:iCs/>
        </w:rPr>
      </w:pPr>
    </w:p>
    <w:p w14:paraId="27849083" w14:textId="77777777" w:rsidR="00AA321A" w:rsidRDefault="00AA321A" w:rsidP="00AA321A">
      <w:pPr>
        <w:jc w:val="center"/>
        <w:rPr>
          <w:b/>
          <w:bCs/>
          <w:i/>
          <w:iCs/>
        </w:rPr>
      </w:pPr>
      <w:r w:rsidRPr="00AA321A">
        <w:rPr>
          <w:b/>
          <w:bCs/>
          <w:i/>
          <w:iCs/>
          <w:highlight w:val="darkGray"/>
        </w:rPr>
        <w:t>Второй урок</w:t>
      </w:r>
    </w:p>
    <w:p w14:paraId="23A8CAC2" w14:textId="77777777" w:rsidR="00BA64CD" w:rsidRDefault="00BA64CD" w:rsidP="00AA321A">
      <w:pPr>
        <w:jc w:val="center"/>
        <w:rPr>
          <w:b/>
          <w:bCs/>
          <w:i/>
          <w:iCs/>
        </w:rPr>
      </w:pPr>
    </w:p>
    <w:p w14:paraId="1D772DCD" w14:textId="77777777" w:rsidR="009F2E9C" w:rsidRDefault="009F2E9C" w:rsidP="009F2E9C">
      <w:r>
        <w:t>Продолжаем рисование с натуры натюрморта из геометрических тел.</w:t>
      </w:r>
    </w:p>
    <w:p w14:paraId="0024C33B" w14:textId="77777777" w:rsidR="009F2E9C" w:rsidRDefault="009F2E9C" w:rsidP="009F2E9C">
      <w:r>
        <w:t>Практическая работа.</w:t>
      </w:r>
    </w:p>
    <w:p w14:paraId="1D6252ED" w14:textId="77777777" w:rsidR="009F2E9C" w:rsidRDefault="009F2E9C" w:rsidP="009F2E9C">
      <w:r>
        <w:t xml:space="preserve">Тоновая проработка рисунка начинается с четкого определения и </w:t>
      </w:r>
      <w:r w:rsidR="00BF311F">
        <w:t>очертания</w:t>
      </w:r>
      <w:r>
        <w:t xml:space="preserve"> на изображениях предметов границ собственной тени и падающих теней. При этом вначале создаются участки темного, затем среднего и, наконец, светлого тона.</w:t>
      </w:r>
    </w:p>
    <w:p w14:paraId="6014132E" w14:textId="77777777" w:rsidR="0021352B" w:rsidRDefault="009F2E9C" w:rsidP="0021352B">
      <w:pPr>
        <w:pStyle w:val="a3"/>
        <w:numPr>
          <w:ilvl w:val="1"/>
          <w:numId w:val="6"/>
        </w:numPr>
      </w:pPr>
      <w:r>
        <w:t>Создаём светлые и серые тона.</w:t>
      </w:r>
      <w:r w:rsidR="0021352B" w:rsidRPr="0021352B">
        <w:t xml:space="preserve"> </w:t>
      </w:r>
      <w:r w:rsidR="0021352B">
        <w:t xml:space="preserve">Возьмите мягкий карандаш 3В и начните добавлять тон. Для этого широкими диагональными штрихами покрываются средним (не очень сильным) тоном затенённые стороны </w:t>
      </w:r>
      <w:r w:rsidR="00EA2464">
        <w:t>всех фигур</w:t>
      </w:r>
      <w:r w:rsidR="0021352B">
        <w:t>, независимо от того, собственная ли это тень или падающая.</w:t>
      </w:r>
    </w:p>
    <w:p w14:paraId="7D30C611" w14:textId="77777777" w:rsidR="006F62C0" w:rsidRDefault="0021352B" w:rsidP="006F62C0">
      <w:pPr>
        <w:pStyle w:val="a3"/>
        <w:numPr>
          <w:ilvl w:val="1"/>
          <w:numId w:val="6"/>
        </w:numPr>
      </w:pPr>
      <w:r>
        <w:t>Переходим к тёмным тонам. </w:t>
      </w:r>
      <w:r w:rsidR="006F62C0">
        <w:t xml:space="preserve">Нажимая немного сильнее на тот же карандаш, заштрихуйте </w:t>
      </w:r>
      <w:r w:rsidR="00947304">
        <w:t xml:space="preserve">более темные </w:t>
      </w:r>
      <w:r w:rsidR="00A70483">
        <w:t>стороны фигур</w:t>
      </w:r>
      <w:r w:rsidR="006F62C0">
        <w:t>. Заштриховываем падающие тени</w:t>
      </w:r>
      <w:r w:rsidR="00947304">
        <w:t xml:space="preserve"> </w:t>
      </w:r>
      <w:r w:rsidR="006F62C0">
        <w:t>на горизонтальной плоскости</w:t>
      </w:r>
      <w:r w:rsidR="00A0232A">
        <w:t xml:space="preserve"> и падающие тени на фигурах</w:t>
      </w:r>
      <w:r w:rsidR="006F62C0">
        <w:t>.</w:t>
      </w:r>
    </w:p>
    <w:p w14:paraId="532B6BC4" w14:textId="77777777" w:rsidR="006F62C0" w:rsidRDefault="006F62C0" w:rsidP="006F62C0">
      <w:pPr>
        <w:pStyle w:val="a3"/>
        <w:numPr>
          <w:ilvl w:val="1"/>
          <w:numId w:val="6"/>
        </w:numPr>
      </w:pPr>
      <w:r>
        <w:t>Затемняем задний план и усиливаем тени. </w:t>
      </w:r>
    </w:p>
    <w:p w14:paraId="43D22621" w14:textId="77777777" w:rsidR="00327D64" w:rsidRDefault="00327D64" w:rsidP="006F62C0">
      <w:pPr>
        <w:pStyle w:val="a3"/>
        <w:numPr>
          <w:ilvl w:val="1"/>
          <w:numId w:val="6"/>
        </w:numPr>
      </w:pPr>
      <w:r w:rsidRPr="00327D64">
        <w:t>Работаем над контрастным сопоставлением, белого и тёмного. </w:t>
      </w:r>
    </w:p>
    <w:p w14:paraId="700D975A" w14:textId="77777777" w:rsidR="00327D64" w:rsidRDefault="00446F5E" w:rsidP="006F62C0">
      <w:pPr>
        <w:pStyle w:val="a3"/>
        <w:numPr>
          <w:ilvl w:val="1"/>
          <w:numId w:val="6"/>
        </w:numPr>
      </w:pPr>
      <w:r w:rsidRPr="00446F5E">
        <w:t>Прорабатываем штриховкой фон вокруг предметов.</w:t>
      </w:r>
      <w:r w:rsidR="00F32557" w:rsidRPr="00F32557">
        <w:t xml:space="preserve"> Усиливаем самые тёмные места в падающих тенях с соблюдением контрастов и рефлексов. Не забываем, что на границе освещённой поверхности с собственной тенью свет светлеет, а тень темнеет. Тень </w:t>
      </w:r>
      <w:r w:rsidR="00F32557">
        <w:t>необходимо высветлить</w:t>
      </w:r>
      <w:r w:rsidR="00F32557" w:rsidRPr="00F32557">
        <w:t>, если по соседству находится освещённый предмет.</w:t>
      </w:r>
    </w:p>
    <w:p w14:paraId="54744FF4" w14:textId="77777777" w:rsidR="00F32557" w:rsidRDefault="00F32557" w:rsidP="006F62C0">
      <w:pPr>
        <w:pStyle w:val="a3"/>
        <w:numPr>
          <w:ilvl w:val="1"/>
          <w:numId w:val="6"/>
        </w:numPr>
      </w:pPr>
      <w:r>
        <w:t>Уточняем тона</w:t>
      </w:r>
      <w:r w:rsidR="008F71DC">
        <w:t>.</w:t>
      </w:r>
    </w:p>
    <w:p w14:paraId="0D2C3203" w14:textId="77777777" w:rsidR="00260F37" w:rsidRDefault="00260F37" w:rsidP="00260F37">
      <w:pPr>
        <w:pStyle w:val="a3"/>
        <w:numPr>
          <w:ilvl w:val="1"/>
          <w:numId w:val="6"/>
        </w:numPr>
      </w:pPr>
      <w:r>
        <w:t>Продолжаем работу над фоном и усиливаем собственные и падающие тени. Определяем самые тёмные места в натюрморте. Мягким карандашом 4В, углубляя тон, показываем их.</w:t>
      </w:r>
    </w:p>
    <w:p w14:paraId="738765EB" w14:textId="77777777" w:rsidR="00260F37" w:rsidRDefault="00260F37" w:rsidP="00260F37">
      <w:pPr>
        <w:pStyle w:val="a3"/>
        <w:numPr>
          <w:ilvl w:val="1"/>
          <w:numId w:val="6"/>
        </w:numPr>
      </w:pPr>
      <w:r>
        <w:t>Заканчиваем работу над серой поверхностью.</w:t>
      </w:r>
    </w:p>
    <w:p w14:paraId="2C5DD77E" w14:textId="77777777" w:rsidR="00AA4DB5" w:rsidRDefault="00AA4DB5" w:rsidP="00260F37">
      <w:pPr>
        <w:pStyle w:val="a3"/>
        <w:numPr>
          <w:ilvl w:val="1"/>
          <w:numId w:val="6"/>
        </w:numPr>
      </w:pPr>
      <w:r w:rsidRPr="00AA4DB5">
        <w:t>Тени, отбрасываемые предметами на серую горизонтальную плоскость, малозаметны, поэтому их нужно обозначить лёгкой штриховкой. Эти тени помогут «привязать» предметы к поверхности стола.</w:t>
      </w:r>
    </w:p>
    <w:p w14:paraId="2720BEA3" w14:textId="77777777" w:rsidR="00261875" w:rsidRDefault="00261875" w:rsidP="00261875">
      <w:pPr>
        <w:ind w:left="1080"/>
        <w:rPr>
          <w:i/>
          <w:iCs/>
          <w:u w:val="single"/>
        </w:rPr>
      </w:pPr>
      <w:r w:rsidRPr="00DE4EAE">
        <w:rPr>
          <w:i/>
          <w:iCs/>
          <w:u w:val="single"/>
        </w:rPr>
        <w:t>Рисунок готов</w:t>
      </w:r>
      <w:r w:rsidR="00DE4EAE">
        <w:rPr>
          <w:i/>
          <w:iCs/>
          <w:u w:val="single"/>
        </w:rPr>
        <w:t>!</w:t>
      </w:r>
    </w:p>
    <w:p w14:paraId="2E3E4018" w14:textId="77777777" w:rsidR="000058A1" w:rsidRDefault="000058A1" w:rsidP="00261875">
      <w:pPr>
        <w:ind w:left="1080"/>
        <w:rPr>
          <w:i/>
          <w:iCs/>
          <w:u w:val="single"/>
        </w:rPr>
      </w:pPr>
    </w:p>
    <w:p w14:paraId="252D9A22" w14:textId="77777777" w:rsidR="001936D8" w:rsidRPr="000058A1" w:rsidRDefault="001936D8" w:rsidP="001936D8">
      <w:r w:rsidRPr="000058A1">
        <w:t>Выставка работ и оценка</w:t>
      </w:r>
    </w:p>
    <w:sectPr w:rsidR="001936D8" w:rsidRPr="00005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48D4"/>
    <w:multiLevelType w:val="hybridMultilevel"/>
    <w:tmpl w:val="301877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B0BCB"/>
    <w:multiLevelType w:val="hybridMultilevel"/>
    <w:tmpl w:val="2648FB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C37F0"/>
    <w:multiLevelType w:val="hybridMultilevel"/>
    <w:tmpl w:val="EF4E26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B089A"/>
    <w:multiLevelType w:val="hybridMultilevel"/>
    <w:tmpl w:val="26C6E5AC"/>
    <w:lvl w:ilvl="0" w:tplc="04190009">
      <w:start w:val="1"/>
      <w:numFmt w:val="bullet"/>
      <w:lvlText w:val=""/>
      <w:lvlJc w:val="left"/>
      <w:pPr>
        <w:ind w:left="763" w:hanging="360"/>
      </w:pPr>
      <w:rPr>
        <w:rFonts w:ascii="Wingdings" w:hAnsi="Wingdings" w:hint="default"/>
      </w:rPr>
    </w:lvl>
    <w:lvl w:ilvl="1" w:tplc="81CE5478">
      <w:numFmt w:val="bullet"/>
      <w:lvlText w:val=""/>
      <w:lvlJc w:val="left"/>
      <w:pPr>
        <w:ind w:left="2543" w:hanging="1420"/>
      </w:pPr>
      <w:rPr>
        <w:rFonts w:ascii="Symbol" w:eastAsiaTheme="minorEastAsia" w:hAnsi="Symbol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 w15:restartNumberingAfterBreak="0">
    <w:nsid w:val="49C30AA1"/>
    <w:multiLevelType w:val="hybridMultilevel"/>
    <w:tmpl w:val="0CA6935A"/>
    <w:lvl w:ilvl="0" w:tplc="FFFFFFFF">
      <w:numFmt w:val="bullet"/>
      <w:lvlText w:val=""/>
      <w:lvlJc w:val="left"/>
      <w:pPr>
        <w:ind w:left="1780" w:hanging="142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27ADF"/>
    <w:multiLevelType w:val="hybridMultilevel"/>
    <w:tmpl w:val="42169F20"/>
    <w:lvl w:ilvl="0" w:tplc="FFFFFFFF">
      <w:numFmt w:val="bullet"/>
      <w:lvlText w:val=""/>
      <w:lvlJc w:val="left"/>
      <w:pPr>
        <w:ind w:left="1780" w:hanging="142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350"/>
    <w:rsid w:val="000058A1"/>
    <w:rsid w:val="00077E26"/>
    <w:rsid w:val="00084EE7"/>
    <w:rsid w:val="000A3D2D"/>
    <w:rsid w:val="00113C01"/>
    <w:rsid w:val="001936D8"/>
    <w:rsid w:val="001A363E"/>
    <w:rsid w:val="001D7BA9"/>
    <w:rsid w:val="0021352B"/>
    <w:rsid w:val="00260F37"/>
    <w:rsid w:val="00261875"/>
    <w:rsid w:val="002857AD"/>
    <w:rsid w:val="002F4FD5"/>
    <w:rsid w:val="00327D64"/>
    <w:rsid w:val="004376BD"/>
    <w:rsid w:val="00446F5E"/>
    <w:rsid w:val="00447771"/>
    <w:rsid w:val="004C011B"/>
    <w:rsid w:val="0052467D"/>
    <w:rsid w:val="00564831"/>
    <w:rsid w:val="005E20E6"/>
    <w:rsid w:val="0061328E"/>
    <w:rsid w:val="006B756B"/>
    <w:rsid w:val="006C0D17"/>
    <w:rsid w:val="006E6112"/>
    <w:rsid w:val="006F62C0"/>
    <w:rsid w:val="00747AC2"/>
    <w:rsid w:val="0076303C"/>
    <w:rsid w:val="00784267"/>
    <w:rsid w:val="00794735"/>
    <w:rsid w:val="007C0BDE"/>
    <w:rsid w:val="007D3F1A"/>
    <w:rsid w:val="007F426B"/>
    <w:rsid w:val="008207F0"/>
    <w:rsid w:val="00844EF6"/>
    <w:rsid w:val="008867C6"/>
    <w:rsid w:val="008B537B"/>
    <w:rsid w:val="008C4245"/>
    <w:rsid w:val="008F71DC"/>
    <w:rsid w:val="00931753"/>
    <w:rsid w:val="00947304"/>
    <w:rsid w:val="00986B44"/>
    <w:rsid w:val="009A2858"/>
    <w:rsid w:val="009A420D"/>
    <w:rsid w:val="009A5BD4"/>
    <w:rsid w:val="009B638C"/>
    <w:rsid w:val="009F2E9C"/>
    <w:rsid w:val="00A0232A"/>
    <w:rsid w:val="00A70483"/>
    <w:rsid w:val="00AA321A"/>
    <w:rsid w:val="00AA4DB5"/>
    <w:rsid w:val="00AD6758"/>
    <w:rsid w:val="00BA64CD"/>
    <w:rsid w:val="00BF311F"/>
    <w:rsid w:val="00C220E3"/>
    <w:rsid w:val="00C972F3"/>
    <w:rsid w:val="00CC4860"/>
    <w:rsid w:val="00CD0195"/>
    <w:rsid w:val="00D17E0D"/>
    <w:rsid w:val="00DE4EAE"/>
    <w:rsid w:val="00E23C6C"/>
    <w:rsid w:val="00EA0440"/>
    <w:rsid w:val="00EA2464"/>
    <w:rsid w:val="00EF1ADB"/>
    <w:rsid w:val="00F139A6"/>
    <w:rsid w:val="00F32557"/>
    <w:rsid w:val="00F53350"/>
    <w:rsid w:val="00F66626"/>
    <w:rsid w:val="00F8540A"/>
    <w:rsid w:val="00F947BF"/>
    <w:rsid w:val="00FC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8F79CB"/>
  <w15:chartTrackingRefBased/>
  <w15:docId w15:val="{D4849B1C-815D-714A-B5EE-1487C02F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Гальцова</dc:creator>
  <cp:keywords/>
  <dc:description/>
  <cp:lastModifiedBy>Анастасия Гальцова</cp:lastModifiedBy>
  <cp:revision>2</cp:revision>
  <dcterms:created xsi:type="dcterms:W3CDTF">2020-01-22T17:21:00Z</dcterms:created>
  <dcterms:modified xsi:type="dcterms:W3CDTF">2020-01-22T17:21:00Z</dcterms:modified>
</cp:coreProperties>
</file>