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Консультация «Аппликация с использованием нетрадиционных техник»</w:t>
      </w:r>
    </w:p>
    <w:p w14:paraId="02000000"/>
    <w:p w14:paraId="03000000"/>
    <w:p w14:paraId="04000000">
      <w:r>
        <w:t>Первые годы жизни играют ключевую роль в формировании всех аспектов развития личности. Ребенок этого возраста - настоящий исследователь, который с радостью и удивлением открывает для себя окружающий мир. Важно не подавлять его стремление к активной деятельности, а помочь ему развиться. Одним из самых подходящих и естественных видов занятий для детей дошкольного возраста является изобразительная деятельность, включая аппликацию.</w:t>
      </w:r>
    </w:p>
    <w:p w14:paraId="05000000">
      <w:r>
        <w:t>Самые важные качества, которые формируются у ребенка в этом возрасте, - это творческая активность и способность думать нестандартно, чтобы решать проблемы. Аппликация с использованием нетрадиционных техник - это не только интересное и увлекательное занятие для дошкольников, но и ключевой фактор в их развитии. Аппликация является одним из наиболее важных средств познания мира и развития эстетического восприятия, так как она требует самостоятельной, практической и творческой работы от ребенка. Занятия аппликацией способствуют развитию творческих способностей, воображения, наблюдательности, художественного мышления и памяти у детей. Они помогают формированию у детей умения сравнивать, анализировать и синтезировать информацию, а также развивают математическое мышление и чувство красоты. Занятия аппликацией способствуют повышению самооценки и уверенности в себе у ребенка.</w:t>
      </w:r>
    </w:p>
    <w:p w14:paraId="06000000"/>
    <w:p w14:paraId="07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  <Relationship Id="rId1" Target="fontTable.xml" Type="http://schemas.openxmlformats.org/officeDocument/2006/relationships/fontTable"/>
  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2024-01-09T16:01:50Z</dcterms:modified>
</cp:coreProperties>
</file>